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दिनांक</w:t>
      </w:r>
      <w:r>
        <w:rPr>
          <w:rFonts w:ascii="Times New Roman" w:eastAsia="Calibri" w:hAnsi="Times New Roman" w:cs="Times New Roman"/>
          <w:b/>
          <w:bCs/>
          <w:sz w:val="20"/>
          <w:lang w:val="en-US"/>
        </w:rPr>
        <w:t>- 12/08/2023 to 14/08/2023 Batch-3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स्मार्ट प्रकल्पांतर्गत समुदाय अधारित संस्थाच्या संचालक/ प्रतिनिधी यांचे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प्रादेशिक कृषि व्यवस्थापन प्रशिक्षण संस्था 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(</w:t>
      </w:r>
      <w:r w:rsidRPr="00702EE0">
        <w:rPr>
          <w:rFonts w:ascii="Times New Roman" w:eastAsia="Calibri" w:hAnsi="Times New Roman" w:cs="Mangal"/>
          <w:b/>
          <w:bCs/>
          <w:sz w:val="20"/>
          <w:lang w:val="en-US"/>
        </w:rPr>
        <w:t xml:space="preserve"> 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रामेती</w:t>
      </w:r>
      <w:r w:rsidRPr="00702EE0">
        <w:rPr>
          <w:rFonts w:ascii="Times New Roman" w:eastAsia="Calibri" w:hAnsi="Times New Roman" w:cs="Mangal" w:hint="cs"/>
          <w:b/>
          <w:bCs/>
          <w:sz w:val="20"/>
          <w:lang w:val="en-US"/>
        </w:rPr>
        <w:t>)</w:t>
      </w: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 xml:space="preserve"> स्तरावरील तीन दिवसीय </w:t>
      </w:r>
    </w:p>
    <w:p w:rsidR="00A7616E" w:rsidRPr="00702EE0" w:rsidRDefault="00A7616E" w:rsidP="00A7616E">
      <w:pPr>
        <w:spacing w:after="0" w:line="240" w:lineRule="auto"/>
        <w:jc w:val="center"/>
        <w:rPr>
          <w:rFonts w:ascii="Times New Roman" w:eastAsia="Calibri" w:hAnsi="Times New Roman" w:cs="Mangal"/>
          <w:b/>
          <w:bCs/>
          <w:sz w:val="20"/>
          <w:lang w:val="en-US"/>
        </w:rPr>
      </w:pPr>
      <w:r w:rsidRPr="00702EE0">
        <w:rPr>
          <w:rFonts w:ascii="Times New Roman" w:eastAsia="Calibri" w:hAnsi="Times New Roman" w:cs="Mangal" w:hint="cs"/>
          <w:b/>
          <w:bCs/>
          <w:sz w:val="20"/>
          <w:cs/>
          <w:lang w:val="en-US"/>
        </w:rPr>
        <w:t>सर्वसमावेशक प्रशिक्षण कार्यक्रम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421"/>
        <w:gridCol w:w="1102"/>
        <w:gridCol w:w="3828"/>
        <w:gridCol w:w="1559"/>
        <w:gridCol w:w="2977"/>
      </w:tblGrid>
      <w:tr w:rsidR="00A7616E" w:rsidRPr="004275EA" w:rsidTr="00E3678D">
        <w:tc>
          <w:tcPr>
            <w:tcW w:w="1421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Day</w:t>
            </w:r>
          </w:p>
        </w:tc>
        <w:tc>
          <w:tcPr>
            <w:tcW w:w="1102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en-US"/>
              </w:rPr>
              <w:t>Session No</w:t>
            </w:r>
          </w:p>
        </w:tc>
        <w:tc>
          <w:tcPr>
            <w:tcW w:w="3828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Time</w:t>
            </w:r>
          </w:p>
        </w:tc>
        <w:tc>
          <w:tcPr>
            <w:tcW w:w="2977" w:type="dxa"/>
          </w:tcPr>
          <w:p w:rsidR="00A7616E" w:rsidRPr="00702EE0" w:rsidRDefault="00A7616E" w:rsidP="00E3678D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lang w:val="en-US"/>
              </w:rPr>
            </w:pPr>
            <w:r w:rsidRPr="00702EE0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Faculty</w:t>
            </w:r>
          </w:p>
        </w:tc>
      </w:tr>
      <w:tr w:rsidR="00A7616E" w:rsidRPr="005B64DE" w:rsidTr="00E3678D"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दिवस-१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12.8.2024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प्रशिक्षणार्थींची नोंदणी व प्रशिक्षण उद्घाटन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१०.००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92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प्रकल्प पाश्र्वभुमी, प्रकल्पाची ओळख व प्रशिक्षणाचा उद्देश सह्याद्री शेतकरी उत्पादक कंपनी यांची यशोगाथा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vedio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clip)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१०.००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जितु शाह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(DIU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46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सविस्तर प्रकल्प आराखडा तयार करणे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चंदन मुळे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मूल्य साखळी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(RIU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पर्यावरणीय सुरक्षा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३.००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गणेश राख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पर्यावरण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समाजिक व्यवस्थापन आराखडा व सामाजिक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कृति आराखडा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३.००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color w:val="000000" w:themeColor="text1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१.६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तक्रार निवारण यंत्रणा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कृष्णा सातळे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सामाजिक विकास तज्ञ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585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दिवस-2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13.08.2024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color w:val="FF0000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0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728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निविदा दस्तऐवज तयार करणेबाबत प्रात्यक्षिक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(E2,E5,W2&amp;W2)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डॉ. हेमंत रोकडे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प्रापण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414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19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२.३</w:t>
            </w:r>
          </w:p>
        </w:tc>
        <w:tc>
          <w:tcPr>
            <w:tcW w:w="8364" w:type="dxa"/>
            <w:gridSpan w:val="3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क्षेत्रीय भेट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(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५० ते ६० किमी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)                                     </w:t>
            </w:r>
            <w:proofErr w:type="spellStart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Sahyadri</w:t>
            </w:r>
            <w:proofErr w:type="spellEnd"/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Farmers Producer   Company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57"/>
        </w:trPr>
        <w:tc>
          <w:tcPr>
            <w:tcW w:w="1421" w:type="dxa"/>
            <w:vMerge w:val="restart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lang w:val="en-US"/>
              </w:rPr>
              <w:t xml:space="preserve">Day 3 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>
              <w:rPr>
                <w:rFonts w:ascii="Utsaah" w:eastAsia="Calibri" w:hAnsi="Utsaah" w:cs="Utsaah"/>
                <w:sz w:val="28"/>
                <w:szCs w:val="28"/>
                <w:lang w:val="en-US"/>
              </w:rPr>
              <w:t>14.08.2024</w:t>
            </w:r>
          </w:p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३.१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बांधकाम व यंत्रसामुग्रीची प्रापण प्रक्रिया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९.३० ते ११.००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श्री. रमेश कोळगे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स्थापत्य अभियंता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E3678D">
        <w:trPr>
          <w:trHeight w:val="27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११.०० ते ११.१५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३.२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समुदाय आधारित संस्थाचे आर्थिक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व्यवस्थापन 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लेखाकंन लेखापरीक्षण आणि अनुपालन इत्यादी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)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११.१५ ते १२.००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 भिमराज सांळुखे,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लेखापाल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, 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  <w:tr w:rsidR="00A7616E" w:rsidRPr="005B64DE" w:rsidTr="00A7616E">
        <w:trPr>
          <w:trHeight w:val="760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३.३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संचालनालयाच्या शेतकरी उत्पादक कंपनी यांचे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साठीच्या योजना / सवलती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१२.०० ते १.००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श्रीमती. मनिषा खैरनार, सहनिबंधक,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</w:pP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जिल्हा उप निबंधक कार्यालय, नाशिक</w:t>
            </w:r>
          </w:p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पणन संचालनालय अधिकारी</w:t>
            </w: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भोजन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१.०० ते २.००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३.४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नेतृत्व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विकास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कौशल्य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२.०० ते ४.००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श्री.शशिकांत बोडके </w:t>
            </w:r>
            <w:r w:rsidRPr="00A7616E">
              <w:rPr>
                <w:rFonts w:ascii="Utsaah" w:eastAsia="Calibri" w:hAnsi="Utsaah" w:cs="Utsaah" w:hint="cs"/>
                <w:sz w:val="24"/>
                <w:szCs w:val="24"/>
                <w:cs/>
                <w:lang w:val="en-US"/>
              </w:rPr>
              <w:t>,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मुक्त व्याख्याते</w:t>
            </w:r>
          </w:p>
        </w:tc>
      </w:tr>
      <w:tr w:rsidR="00A7616E" w:rsidRPr="005B64DE" w:rsidTr="00E3678D">
        <w:trPr>
          <w:trHeight w:val="227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3828" w:type="dxa"/>
          </w:tcPr>
          <w:p w:rsidR="00A7616E" w:rsidRPr="00A7616E" w:rsidRDefault="00A7616E" w:rsidP="00E3678D">
            <w:pPr>
              <w:jc w:val="center"/>
              <w:rPr>
                <w:rFonts w:ascii="Utsaah" w:eastAsia="Calibri" w:hAnsi="Utsaah" w:cs="Utsaah"/>
                <w:b/>
                <w:bCs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b/>
                <w:bCs/>
                <w:sz w:val="24"/>
                <w:szCs w:val="24"/>
                <w:cs/>
                <w:lang w:val="en-US"/>
              </w:rPr>
              <w:t>चहा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४.०० ते ४.१५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</w:p>
        </w:tc>
      </w:tr>
      <w:tr w:rsidR="00A7616E" w:rsidRPr="005B64DE" w:rsidTr="00E3678D">
        <w:trPr>
          <w:trHeight w:val="441"/>
        </w:trPr>
        <w:tc>
          <w:tcPr>
            <w:tcW w:w="1421" w:type="dxa"/>
            <w:vMerge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</w:p>
        </w:tc>
        <w:tc>
          <w:tcPr>
            <w:tcW w:w="1102" w:type="dxa"/>
          </w:tcPr>
          <w:p w:rsidR="00A7616E" w:rsidRPr="005B64DE" w:rsidRDefault="00A7616E" w:rsidP="00E3678D">
            <w:pPr>
              <w:jc w:val="both"/>
              <w:rPr>
                <w:rFonts w:ascii="Utsaah" w:eastAsia="Calibri" w:hAnsi="Utsaah" w:cs="Utsaah"/>
                <w:sz w:val="28"/>
                <w:szCs w:val="28"/>
                <w:lang w:val="en-US"/>
              </w:rPr>
            </w:pPr>
            <w:r w:rsidRPr="005B64DE">
              <w:rPr>
                <w:rFonts w:ascii="Utsaah" w:eastAsia="Calibri" w:hAnsi="Utsaah" w:cs="Utsaah"/>
                <w:sz w:val="28"/>
                <w:szCs w:val="28"/>
                <w:cs/>
                <w:lang w:val="en-US"/>
              </w:rPr>
              <w:t>३.५</w:t>
            </w:r>
          </w:p>
        </w:tc>
        <w:tc>
          <w:tcPr>
            <w:tcW w:w="3828" w:type="dxa"/>
          </w:tcPr>
          <w:p w:rsidR="00A7616E" w:rsidRPr="00A7616E" w:rsidRDefault="00A7616E" w:rsidP="00E3678D">
            <w:pPr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चर्चा व समारोप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>४.१५ ते ५.००</w:t>
            </w:r>
          </w:p>
        </w:tc>
        <w:tc>
          <w:tcPr>
            <w:tcW w:w="2977" w:type="dxa"/>
          </w:tcPr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सुनिल वानखेडे </w:t>
            </w:r>
          </w:p>
          <w:p w:rsidR="00A7616E" w:rsidRPr="00A7616E" w:rsidRDefault="00A7616E" w:rsidP="00E3678D">
            <w:pPr>
              <w:jc w:val="both"/>
              <w:rPr>
                <w:rFonts w:ascii="Utsaah" w:eastAsia="Calibri" w:hAnsi="Utsaah" w:cs="Utsaah"/>
                <w:sz w:val="24"/>
                <w:szCs w:val="24"/>
                <w:lang w:val="en-US"/>
              </w:rPr>
            </w:pP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नोडल अधिकारी 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(RIU</w:t>
            </w:r>
            <w:r w:rsidRPr="00A7616E">
              <w:rPr>
                <w:rFonts w:ascii="Utsaah" w:eastAsia="Calibri" w:hAnsi="Utsaah" w:cs="Utsaah"/>
                <w:sz w:val="24"/>
                <w:szCs w:val="24"/>
                <w:cs/>
                <w:lang w:val="en-US"/>
              </w:rPr>
              <w:t xml:space="preserve"> नाशिक</w:t>
            </w:r>
            <w:r w:rsidRPr="00A7616E">
              <w:rPr>
                <w:rFonts w:ascii="Utsaah" w:eastAsia="Calibri" w:hAnsi="Utsaah" w:cs="Utsaah"/>
                <w:sz w:val="24"/>
                <w:szCs w:val="24"/>
                <w:lang w:val="en-US"/>
              </w:rPr>
              <w:t>)</w:t>
            </w:r>
          </w:p>
        </w:tc>
      </w:tr>
    </w:tbl>
    <w:p w:rsidR="00A7616E" w:rsidRPr="005B64DE" w:rsidRDefault="00A7616E" w:rsidP="00A7616E">
      <w:pPr>
        <w:spacing w:after="0" w:line="240" w:lineRule="auto"/>
        <w:jc w:val="both"/>
        <w:rPr>
          <w:rFonts w:ascii="Utsaah" w:eastAsia="Arial Unicode MS" w:hAnsi="Utsaah" w:cs="Utsaah"/>
          <w:b/>
          <w:bCs/>
          <w:sz w:val="28"/>
          <w:szCs w:val="28"/>
          <w:lang w:val="en-US"/>
        </w:rPr>
      </w:pP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Asst. Director           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Principal</w:t>
      </w:r>
    </w:p>
    <w:p w:rsidR="00A7616E" w:rsidRDefault="00A7616E" w:rsidP="00A7616E">
      <w:pPr>
        <w:spacing w:after="0" w:line="240" w:lineRule="auto"/>
        <w:jc w:val="both"/>
      </w:pP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                                  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cs/>
          <w:lang w:val="en-US"/>
        </w:rPr>
        <w:t xml:space="preserve">                         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 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Rameti</w:t>
      </w:r>
      <w:proofErr w:type="spellEnd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 xml:space="preserve">, </w:t>
      </w:r>
      <w:proofErr w:type="spellStart"/>
      <w:r w:rsidRPr="005B64DE">
        <w:rPr>
          <w:rFonts w:ascii="Utsaah" w:eastAsia="Arial Unicode MS" w:hAnsi="Utsaah" w:cs="Utsaah"/>
          <w:b/>
          <w:bCs/>
          <w:sz w:val="28"/>
          <w:szCs w:val="28"/>
          <w:lang w:val="en-US"/>
        </w:rPr>
        <w:t>Nashik</w:t>
      </w:r>
      <w:proofErr w:type="spellEnd"/>
    </w:p>
    <w:p w:rsidR="00F65142" w:rsidRDefault="00F65142"/>
    <w:sectPr w:rsidR="00F651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7616E"/>
    <w:rsid w:val="00A7616E"/>
    <w:rsid w:val="00F65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616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2024-07-18T06:32:00Z</dcterms:created>
  <dcterms:modified xsi:type="dcterms:W3CDTF">2024-07-18T06:32:00Z</dcterms:modified>
</cp:coreProperties>
</file>